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1316C2" w:rsidRPr="00267735" w:rsidTr="006F7ADB">
        <w:trPr>
          <w:trHeight w:val="359"/>
        </w:trPr>
        <w:tc>
          <w:tcPr>
            <w:tcW w:w="4248" w:type="dxa"/>
            <w:gridSpan w:val="2"/>
            <w:hideMark/>
          </w:tcPr>
          <w:p w:rsidR="001316C2" w:rsidRPr="00267735" w:rsidRDefault="001316C2" w:rsidP="006F7A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proofErr w:type="spellStart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1316C2" w:rsidRPr="00267735" w:rsidRDefault="001316C2" w:rsidP="006F7A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1316C2" w:rsidRPr="00267735" w:rsidRDefault="001316C2" w:rsidP="006F7ADB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1C46428" wp14:editId="0643088F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6C2" w:rsidRPr="00267735" w:rsidTr="006F7ADB">
        <w:trPr>
          <w:trHeight w:val="904"/>
        </w:trPr>
        <w:tc>
          <w:tcPr>
            <w:tcW w:w="6948" w:type="dxa"/>
            <w:gridSpan w:val="4"/>
          </w:tcPr>
          <w:p w:rsidR="001316C2" w:rsidRPr="00267735" w:rsidRDefault="001316C2" w:rsidP="006F7A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1316C2" w:rsidRPr="00267735" w:rsidRDefault="001316C2" w:rsidP="006F7ADB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05-850 Ożarów Mazowiecki, ul. Poznańska 300</w:t>
            </w:r>
          </w:p>
          <w:p w:rsidR="001316C2" w:rsidRPr="00267735" w:rsidRDefault="001316C2" w:rsidP="006F7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1316C2" w:rsidRPr="00267735" w:rsidRDefault="001316C2" w:rsidP="006F7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</w:p>
        </w:tc>
      </w:tr>
      <w:tr w:rsidR="001316C2" w:rsidRPr="00267735" w:rsidTr="006F7ADB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316C2" w:rsidRPr="00267735" w:rsidRDefault="001316C2" w:rsidP="006F7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Tel./Fax    (+22) 722-13-80           </w:t>
            </w:r>
          </w:p>
          <w:p w:rsidR="001316C2" w:rsidRPr="00267735" w:rsidRDefault="001316C2" w:rsidP="006F7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316C2" w:rsidRPr="00267735" w:rsidRDefault="001316C2" w:rsidP="006F7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316C2" w:rsidRPr="00267735" w:rsidRDefault="001316C2" w:rsidP="006F7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316C2" w:rsidRPr="00267735" w:rsidRDefault="001316C2" w:rsidP="006F7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Konto nr 76 1560 0013 2619 7045 3000 0002  </w:t>
            </w:r>
          </w:p>
          <w:p w:rsidR="001316C2" w:rsidRPr="00267735" w:rsidRDefault="001316C2" w:rsidP="006F7A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Getin Bank</w:t>
            </w:r>
          </w:p>
        </w:tc>
      </w:tr>
    </w:tbl>
    <w:p w:rsidR="001316C2" w:rsidRPr="00267735" w:rsidRDefault="001316C2" w:rsidP="001316C2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076" w:type="dxa"/>
        <w:tblLayout w:type="fixed"/>
        <w:tblLook w:val="04A0" w:firstRow="1" w:lastRow="0" w:firstColumn="1" w:lastColumn="0" w:noHBand="0" w:noVBand="1"/>
      </w:tblPr>
      <w:tblGrid>
        <w:gridCol w:w="2621"/>
        <w:gridCol w:w="4329"/>
        <w:gridCol w:w="2126"/>
      </w:tblGrid>
      <w:tr w:rsidR="001316C2" w:rsidRPr="00267735" w:rsidTr="006F7ADB">
        <w:trPr>
          <w:trHeight w:val="610"/>
        </w:trPr>
        <w:tc>
          <w:tcPr>
            <w:tcW w:w="2621" w:type="dxa"/>
            <w:hideMark/>
          </w:tcPr>
          <w:p w:rsidR="001316C2" w:rsidRPr="00267735" w:rsidRDefault="001316C2" w:rsidP="006F7A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Wasz znak:</w:t>
            </w:r>
          </w:p>
        </w:tc>
        <w:tc>
          <w:tcPr>
            <w:tcW w:w="4329" w:type="dxa"/>
            <w:hideMark/>
          </w:tcPr>
          <w:p w:rsidR="001316C2" w:rsidRPr="00267735" w:rsidRDefault="001316C2" w:rsidP="006F7A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Nasz znak:                            Nr pisma:</w:t>
            </w:r>
          </w:p>
          <w:p w:rsidR="001316C2" w:rsidRPr="00267735" w:rsidRDefault="001316C2" w:rsidP="006F7A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ZP-29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/2018</w:t>
            </w:r>
          </w:p>
        </w:tc>
        <w:tc>
          <w:tcPr>
            <w:tcW w:w="2126" w:type="dxa"/>
            <w:hideMark/>
          </w:tcPr>
          <w:p w:rsidR="001316C2" w:rsidRPr="00267735" w:rsidRDefault="001316C2" w:rsidP="006F7A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  <w:p w:rsidR="001316C2" w:rsidRPr="00267735" w:rsidRDefault="001316C2" w:rsidP="006F7A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.11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.2018 r.</w:t>
            </w:r>
          </w:p>
        </w:tc>
      </w:tr>
    </w:tbl>
    <w:p w:rsidR="001316C2" w:rsidRDefault="001316C2" w:rsidP="001316C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wszystkich zainteresowanych</w:t>
      </w:r>
    </w:p>
    <w:p w:rsidR="001316C2" w:rsidRPr="00267735" w:rsidRDefault="001316C2" w:rsidP="00131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316C2" w:rsidRPr="000F119A" w:rsidRDefault="001316C2" w:rsidP="001316C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color w:val="0D0D0D" w:themeColor="text1" w:themeTint="F2"/>
          <w:sz w:val="24"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ZP-29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4C6707">
        <w:rPr>
          <w:rFonts w:ascii="Times New Roman" w:eastAsia="Times New Roman" w:hAnsi="Times New Roman" w:cs="Times New Roman"/>
          <w:b/>
          <w:i/>
          <w:color w:val="0D0D0D" w:themeColor="text1" w:themeTint="F2"/>
          <w:sz w:val="24"/>
          <w:lang w:eastAsia="pl-PL"/>
        </w:rPr>
        <w:t>Rozbudowa drogi powiatowej nr 2420W ul. Wiślanej od ul. Kolejowej do ul. Zachodniej na dł. ok. 300mb w m. Łomianki, gm. Łomianki</w:t>
      </w:r>
      <w:r>
        <w:rPr>
          <w:rFonts w:ascii="Times New Roman" w:eastAsia="Times New Roman" w:hAnsi="Times New Roman"/>
          <w:b/>
          <w:i/>
          <w:sz w:val="24"/>
          <w:lang w:eastAsia="pl-PL"/>
        </w:rPr>
        <w:t>”</w:t>
      </w:r>
    </w:p>
    <w:p w:rsidR="001316C2" w:rsidRPr="00267735" w:rsidRDefault="001316C2" w:rsidP="001316C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1316C2" w:rsidRDefault="001316C2" w:rsidP="001316C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7735">
        <w:rPr>
          <w:rFonts w:ascii="Times New Roman" w:eastAsia="Calibri" w:hAnsi="Times New Roman" w:cs="Times New Roman"/>
          <w:sz w:val="24"/>
          <w:szCs w:val="24"/>
        </w:rPr>
        <w:t xml:space="preserve">Zamawiający informuje, że </w:t>
      </w:r>
      <w:r>
        <w:rPr>
          <w:rFonts w:ascii="Times New Roman" w:eastAsia="Calibri" w:hAnsi="Times New Roman" w:cs="Times New Roman"/>
          <w:sz w:val="24"/>
          <w:szCs w:val="24"/>
        </w:rPr>
        <w:t xml:space="preserve">30.10.2018 r., od Wykonawcy wpłynęły pytania dotyczące prowadzonego postępowania. </w:t>
      </w:r>
      <w:r>
        <w:rPr>
          <w:rFonts w:ascii="Times New Roman" w:eastAsia="Calibri" w:hAnsi="Times New Roman" w:cs="Times New Roman"/>
          <w:sz w:val="24"/>
          <w:szCs w:val="24"/>
        </w:rPr>
        <w:t>Zamawiający udziela następujących odpowiedzi:</w:t>
      </w:r>
    </w:p>
    <w:p w:rsidR="001316C2" w:rsidRPr="004D0B95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color w:val="2D2D2D"/>
        </w:rPr>
      </w:pPr>
      <w:r w:rsidRPr="004D0B95">
        <w:rPr>
          <w:color w:val="2D2D2D"/>
        </w:rPr>
        <w:t>1. Prosimy o podanie ilości ogrodzeń do rozbiórki i odtworzenia.</w:t>
      </w:r>
    </w:p>
    <w:p w:rsidR="001316C2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  <w:sz w:val="22"/>
          <w:szCs w:val="22"/>
        </w:rPr>
      </w:pPr>
      <w:r>
        <w:rPr>
          <w:rFonts w:ascii="Calibri" w:hAnsi="Calibri" w:cs="Calibri"/>
          <w:color w:val="2D2D2D"/>
        </w:rPr>
        <w:t>2.</w:t>
      </w:r>
      <w:r>
        <w:rPr>
          <w:rFonts w:ascii="&amp;quot" w:hAnsi="&amp;quot"/>
          <w:color w:val="2D2D2D"/>
          <w:sz w:val="14"/>
          <w:szCs w:val="14"/>
        </w:rPr>
        <w:t xml:space="preserve"> </w:t>
      </w:r>
      <w:r>
        <w:rPr>
          <w:rFonts w:ascii="Calibri" w:hAnsi="Calibri" w:cs="Calibri"/>
          <w:color w:val="2D2D2D"/>
        </w:rPr>
        <w:t>Czy oznakowanie poziome należy wykonać z masy chemoutwardzalnej czy farbą chlorokauczukową?</w:t>
      </w:r>
    </w:p>
    <w:p w:rsidR="001316C2" w:rsidRPr="004D0B95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t>3.</w:t>
      </w:r>
      <w:r>
        <w:rPr>
          <w:rFonts w:ascii="&amp;quot" w:hAnsi="&amp;quot"/>
          <w:color w:val="2D2D2D"/>
          <w:sz w:val="14"/>
          <w:szCs w:val="14"/>
        </w:rPr>
        <w:t xml:space="preserve"> </w:t>
      </w:r>
      <w:r>
        <w:rPr>
          <w:rFonts w:ascii="Calibri" w:hAnsi="Calibri" w:cs="Calibri"/>
          <w:color w:val="2D2D2D"/>
        </w:rPr>
        <w:t xml:space="preserve">Zgodnie z pismem RI.030.2.2018 z 18.01.2018r  należy poszerzyć chodnik po stronie zachodniej do 3,0m w celu utworzenia ciągu pieszo-rowerowego na odc. </w:t>
      </w:r>
      <w:proofErr w:type="spellStart"/>
      <w:r>
        <w:rPr>
          <w:rFonts w:ascii="Calibri" w:hAnsi="Calibri" w:cs="Calibri"/>
          <w:color w:val="2D2D2D"/>
        </w:rPr>
        <w:t>ul.Kolejowa</w:t>
      </w:r>
      <w:proofErr w:type="spellEnd"/>
      <w:r>
        <w:rPr>
          <w:rFonts w:ascii="Calibri" w:hAnsi="Calibri" w:cs="Calibri"/>
          <w:color w:val="2D2D2D"/>
        </w:rPr>
        <w:t xml:space="preserve"> – </w:t>
      </w:r>
      <w:proofErr w:type="spellStart"/>
      <w:r>
        <w:rPr>
          <w:rFonts w:ascii="Calibri" w:hAnsi="Calibri" w:cs="Calibri"/>
          <w:color w:val="2D2D2D"/>
        </w:rPr>
        <w:t>ul.Zachodnia</w:t>
      </w:r>
      <w:proofErr w:type="spellEnd"/>
      <w:r>
        <w:rPr>
          <w:rFonts w:ascii="Calibri" w:hAnsi="Calibri" w:cs="Calibri"/>
          <w:color w:val="2D2D2D"/>
        </w:rPr>
        <w:t xml:space="preserve"> (zastosować nawierzchnię z betonu asfaltowego). Prosimy o ustosunkowanie się.</w:t>
      </w:r>
    </w:p>
    <w:p w:rsidR="001316C2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  <w:sz w:val="22"/>
          <w:szCs w:val="22"/>
        </w:rPr>
      </w:pPr>
      <w:r>
        <w:rPr>
          <w:rFonts w:ascii="Calibri" w:hAnsi="Calibri" w:cs="Calibri"/>
          <w:color w:val="2D2D2D"/>
        </w:rPr>
        <w:t>4.</w:t>
      </w:r>
      <w:r>
        <w:rPr>
          <w:rFonts w:ascii="&amp;quot" w:hAnsi="&amp;quot"/>
          <w:color w:val="2D2D2D"/>
          <w:sz w:val="14"/>
          <w:szCs w:val="14"/>
        </w:rPr>
        <w:t xml:space="preserve"> </w:t>
      </w:r>
      <w:r>
        <w:rPr>
          <w:rFonts w:ascii="Calibri" w:hAnsi="Calibri" w:cs="Calibri"/>
          <w:color w:val="2D2D2D"/>
        </w:rPr>
        <w:t>Prosimy o zamieszczenie uzgodnionych konstrukcji nawierzchni (do pisma RI.030.2.2018 z 18.01.18).</w:t>
      </w:r>
    </w:p>
    <w:p w:rsidR="001316C2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  <w:sz w:val="22"/>
          <w:szCs w:val="22"/>
        </w:rPr>
      </w:pPr>
      <w:r>
        <w:rPr>
          <w:rFonts w:ascii="Calibri" w:hAnsi="Calibri" w:cs="Calibri"/>
          <w:color w:val="2D2D2D"/>
        </w:rPr>
        <w:t>5.</w:t>
      </w:r>
      <w:r>
        <w:rPr>
          <w:rFonts w:ascii="&amp;quot" w:hAnsi="&amp;quot"/>
          <w:color w:val="2D2D2D"/>
          <w:sz w:val="14"/>
          <w:szCs w:val="14"/>
        </w:rPr>
        <w:t xml:space="preserve"> </w:t>
      </w:r>
      <w:r>
        <w:rPr>
          <w:rFonts w:ascii="Calibri" w:hAnsi="Calibri" w:cs="Calibri"/>
          <w:color w:val="2D2D2D"/>
        </w:rPr>
        <w:t>Czy warstwa wiążąca z asfaltobetonu posiada dodatki ulepszające np. polimery?</w:t>
      </w:r>
    </w:p>
    <w:p w:rsidR="001316C2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  <w:sz w:val="22"/>
          <w:szCs w:val="22"/>
        </w:rPr>
      </w:pPr>
      <w:r>
        <w:rPr>
          <w:rFonts w:ascii="Calibri" w:hAnsi="Calibri" w:cs="Calibri"/>
          <w:color w:val="2D2D2D"/>
        </w:rPr>
        <w:t>6.</w:t>
      </w:r>
      <w:r>
        <w:rPr>
          <w:rFonts w:ascii="&amp;quot" w:hAnsi="&amp;quot"/>
          <w:color w:val="2D2D2D"/>
          <w:sz w:val="14"/>
          <w:szCs w:val="14"/>
        </w:rPr>
        <w:t xml:space="preserve">  </w:t>
      </w:r>
      <w:r>
        <w:rPr>
          <w:rFonts w:ascii="Calibri" w:hAnsi="Calibri" w:cs="Calibri"/>
          <w:color w:val="2D2D2D"/>
        </w:rPr>
        <w:t xml:space="preserve">Czy istniejący słup energetyczny Sn na skrzyżowaniu </w:t>
      </w:r>
      <w:proofErr w:type="spellStart"/>
      <w:r>
        <w:rPr>
          <w:rFonts w:ascii="Calibri" w:hAnsi="Calibri" w:cs="Calibri"/>
          <w:color w:val="2D2D2D"/>
        </w:rPr>
        <w:t>ul.Sosnowej</w:t>
      </w:r>
      <w:proofErr w:type="spellEnd"/>
      <w:r>
        <w:rPr>
          <w:rFonts w:ascii="Calibri" w:hAnsi="Calibri" w:cs="Calibri"/>
          <w:color w:val="2D2D2D"/>
        </w:rPr>
        <w:t xml:space="preserve"> z </w:t>
      </w:r>
      <w:proofErr w:type="spellStart"/>
      <w:r>
        <w:rPr>
          <w:rFonts w:ascii="Calibri" w:hAnsi="Calibri" w:cs="Calibri"/>
          <w:color w:val="2D2D2D"/>
        </w:rPr>
        <w:t>ul.Wiślaną</w:t>
      </w:r>
      <w:proofErr w:type="spellEnd"/>
      <w:r>
        <w:rPr>
          <w:rFonts w:ascii="Calibri" w:hAnsi="Calibri" w:cs="Calibri"/>
          <w:color w:val="2D2D2D"/>
        </w:rPr>
        <w:t xml:space="preserve"> należy przestawić? Jeżeli tak prosimy o uzgodniony projekt i przedmiary robót.</w:t>
      </w:r>
    </w:p>
    <w:p w:rsidR="001316C2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  <w:sz w:val="22"/>
          <w:szCs w:val="22"/>
        </w:rPr>
      </w:pPr>
      <w:r>
        <w:rPr>
          <w:rFonts w:ascii="Calibri" w:hAnsi="Calibri" w:cs="Calibri"/>
          <w:color w:val="2D2D2D"/>
        </w:rPr>
        <w:t>7.</w:t>
      </w:r>
      <w:r>
        <w:rPr>
          <w:rFonts w:ascii="&amp;quot" w:hAnsi="&amp;quot"/>
          <w:color w:val="2D2D2D"/>
          <w:sz w:val="14"/>
          <w:szCs w:val="14"/>
        </w:rPr>
        <w:t xml:space="preserve"> </w:t>
      </w:r>
      <w:r>
        <w:rPr>
          <w:rFonts w:ascii="Calibri" w:hAnsi="Calibri" w:cs="Calibri"/>
          <w:color w:val="2D2D2D"/>
        </w:rPr>
        <w:t>Czy w zakres przetargu wchodzi przebudowa podziemnych linii wodociągowych (STWIORB)? Jeżeli tak prosimy o uzgodniony projekt i przedmiary robót.</w:t>
      </w:r>
    </w:p>
    <w:p w:rsidR="001316C2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  <w:sz w:val="22"/>
          <w:szCs w:val="22"/>
        </w:rPr>
      </w:pPr>
      <w:r>
        <w:rPr>
          <w:rFonts w:ascii="Calibri" w:hAnsi="Calibri" w:cs="Calibri"/>
          <w:color w:val="2D2D2D"/>
        </w:rPr>
        <w:t>8.</w:t>
      </w:r>
      <w:r>
        <w:rPr>
          <w:rFonts w:ascii="&amp;quot" w:hAnsi="&amp;quot"/>
          <w:color w:val="2D2D2D"/>
          <w:sz w:val="14"/>
          <w:szCs w:val="14"/>
        </w:rPr>
        <w:t xml:space="preserve">  </w:t>
      </w:r>
      <w:r>
        <w:rPr>
          <w:rFonts w:ascii="Calibri" w:hAnsi="Calibri" w:cs="Calibri"/>
          <w:color w:val="2D2D2D"/>
        </w:rPr>
        <w:t>Czy w zakres przetargu wchodzi przebudowa podziemnych linii gazowych (STWIORB)? Jeżeli tak prosimy o uzgodniony projekt i przedmiary robót.</w:t>
      </w:r>
    </w:p>
    <w:p w:rsidR="001316C2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  <w:sz w:val="22"/>
          <w:szCs w:val="22"/>
        </w:rPr>
      </w:pPr>
      <w:r>
        <w:rPr>
          <w:rFonts w:ascii="Calibri" w:hAnsi="Calibri" w:cs="Calibri"/>
          <w:color w:val="2D2D2D"/>
        </w:rPr>
        <w:t>9.</w:t>
      </w:r>
      <w:r>
        <w:rPr>
          <w:rFonts w:ascii="&amp;quot" w:hAnsi="&amp;quot"/>
          <w:color w:val="2D2D2D"/>
          <w:sz w:val="14"/>
          <w:szCs w:val="14"/>
        </w:rPr>
        <w:t xml:space="preserve"> </w:t>
      </w:r>
      <w:r>
        <w:rPr>
          <w:rFonts w:ascii="Calibri" w:hAnsi="Calibri" w:cs="Calibri"/>
          <w:color w:val="2D2D2D"/>
        </w:rPr>
        <w:t>Czy w zakres przetargu wchodzi przebudowa kablowych linii telekomunikacyjnych (STWIORB)? Jeżeli tak prosimy o uzgodniony projekt i przedmiary robót.</w:t>
      </w:r>
    </w:p>
    <w:p w:rsidR="001316C2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  <w:sz w:val="22"/>
          <w:szCs w:val="22"/>
        </w:rPr>
      </w:pPr>
      <w:r>
        <w:rPr>
          <w:rFonts w:ascii="Calibri" w:hAnsi="Calibri" w:cs="Calibri"/>
          <w:color w:val="2D2D2D"/>
        </w:rPr>
        <w:t xml:space="preserve">10. </w:t>
      </w:r>
      <w:r>
        <w:rPr>
          <w:rFonts w:ascii="&amp;quot" w:hAnsi="&amp;quot"/>
          <w:color w:val="2D2D2D"/>
          <w:sz w:val="14"/>
          <w:szCs w:val="14"/>
        </w:rPr>
        <w:t xml:space="preserve"> </w:t>
      </w:r>
      <w:r>
        <w:rPr>
          <w:rFonts w:ascii="Calibri" w:hAnsi="Calibri" w:cs="Calibri"/>
          <w:color w:val="2D2D2D"/>
        </w:rPr>
        <w:t>Czy w zakres przetargu wchodzi sadzenie drzew i krzewów oraz zakładanie kwietników (STWIORB)? Jeżeli tak prosimy o uzgodniony projekt i przedmiary robót.</w:t>
      </w:r>
    </w:p>
    <w:p w:rsidR="001316C2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  <w:sz w:val="22"/>
          <w:szCs w:val="22"/>
        </w:rPr>
      </w:pPr>
      <w:r>
        <w:rPr>
          <w:rFonts w:ascii="Calibri" w:hAnsi="Calibri" w:cs="Calibri"/>
          <w:color w:val="2D2D2D"/>
        </w:rPr>
        <w:t>11.</w:t>
      </w:r>
      <w:r>
        <w:rPr>
          <w:rFonts w:ascii="&amp;quot" w:hAnsi="&amp;quot"/>
          <w:color w:val="2D2D2D"/>
          <w:sz w:val="14"/>
          <w:szCs w:val="14"/>
        </w:rPr>
        <w:t xml:space="preserve">  </w:t>
      </w:r>
      <w:r>
        <w:rPr>
          <w:rFonts w:ascii="Calibri" w:hAnsi="Calibri" w:cs="Calibri"/>
          <w:color w:val="2D2D2D"/>
        </w:rPr>
        <w:t>Czy materiały z rozbiórki stają się własnością Wykonawcy?</w:t>
      </w:r>
    </w:p>
    <w:p w:rsidR="001316C2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  <w:sz w:val="22"/>
          <w:szCs w:val="22"/>
        </w:rPr>
      </w:pPr>
      <w:r>
        <w:rPr>
          <w:rFonts w:ascii="Calibri" w:hAnsi="Calibri" w:cs="Calibri"/>
          <w:color w:val="2D2D2D"/>
        </w:rPr>
        <w:t>12.</w:t>
      </w:r>
      <w:r>
        <w:rPr>
          <w:rFonts w:ascii="&amp;quot" w:hAnsi="&amp;quot"/>
          <w:color w:val="2D2D2D"/>
          <w:sz w:val="14"/>
          <w:szCs w:val="14"/>
        </w:rPr>
        <w:t xml:space="preserve">  </w:t>
      </w:r>
      <w:r>
        <w:rPr>
          <w:rFonts w:ascii="Calibri" w:hAnsi="Calibri" w:cs="Calibri"/>
          <w:color w:val="2D2D2D"/>
        </w:rPr>
        <w:t>Czy w zakres przetargu wchodzi wykonanie ciągu pieszo-rowerowego z kostki betonowej?</w:t>
      </w:r>
    </w:p>
    <w:p w:rsidR="001316C2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  <w:sz w:val="22"/>
          <w:szCs w:val="22"/>
        </w:rPr>
      </w:pPr>
      <w:r>
        <w:rPr>
          <w:rFonts w:ascii="Calibri" w:hAnsi="Calibri" w:cs="Calibri"/>
          <w:color w:val="2D2D2D"/>
        </w:rPr>
        <w:t>13.</w:t>
      </w:r>
      <w:r>
        <w:rPr>
          <w:rFonts w:ascii="&amp;quot" w:hAnsi="&amp;quot"/>
          <w:color w:val="2D2D2D"/>
          <w:sz w:val="14"/>
          <w:szCs w:val="14"/>
        </w:rPr>
        <w:t xml:space="preserve">  </w:t>
      </w:r>
      <w:r>
        <w:rPr>
          <w:rFonts w:ascii="Calibri" w:hAnsi="Calibri" w:cs="Calibri"/>
          <w:color w:val="2D2D2D"/>
        </w:rPr>
        <w:t>Czy w zakres przetargu wchodzi ewentualna naprawa nieszczelności na istniejącej sieci sanitarnej? Prosimy o przedmiary robót.</w:t>
      </w:r>
    </w:p>
    <w:p w:rsidR="001316C2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  <w:sz w:val="22"/>
          <w:szCs w:val="22"/>
        </w:rPr>
      </w:pPr>
      <w:r>
        <w:rPr>
          <w:rFonts w:ascii="Calibri" w:hAnsi="Calibri" w:cs="Calibri"/>
          <w:color w:val="2D2D2D"/>
        </w:rPr>
        <w:lastRenderedPageBreak/>
        <w:t>14.</w:t>
      </w:r>
      <w:r>
        <w:rPr>
          <w:rFonts w:ascii="&amp;quot" w:hAnsi="&amp;quot"/>
          <w:color w:val="2D2D2D"/>
          <w:sz w:val="14"/>
          <w:szCs w:val="14"/>
        </w:rPr>
        <w:t xml:space="preserve"> </w:t>
      </w:r>
      <w:r>
        <w:rPr>
          <w:rFonts w:ascii="Calibri" w:hAnsi="Calibri" w:cs="Calibri"/>
          <w:color w:val="2D2D2D"/>
        </w:rPr>
        <w:t>Prosimy o odpowiedź, czy występują 2 czy 3 detektory - pętle przejazdu?</w:t>
      </w:r>
    </w:p>
    <w:p w:rsidR="001316C2" w:rsidRDefault="001316C2" w:rsidP="001316C2">
      <w:pPr>
        <w:pStyle w:val="gwpbea2d885msonormal"/>
        <w:spacing w:before="0" w:beforeAutospacing="0" w:after="0" w:afterAutospacing="0"/>
        <w:ind w:left="720" w:hanging="360"/>
        <w:jc w:val="both"/>
        <w:rPr>
          <w:rFonts w:ascii="Calibri" w:hAnsi="Calibri" w:cs="Calibri"/>
          <w:color w:val="2D2D2D"/>
          <w:sz w:val="22"/>
          <w:szCs w:val="22"/>
        </w:rPr>
      </w:pPr>
      <w:r>
        <w:rPr>
          <w:rFonts w:ascii="Calibri" w:hAnsi="Calibri" w:cs="Calibri"/>
          <w:color w:val="2D2D2D"/>
        </w:rPr>
        <w:t>15.</w:t>
      </w:r>
      <w:r>
        <w:rPr>
          <w:rFonts w:ascii="&amp;quot" w:hAnsi="&amp;quot"/>
          <w:color w:val="2D2D2D"/>
          <w:sz w:val="14"/>
          <w:szCs w:val="14"/>
        </w:rPr>
        <w:t xml:space="preserve"> </w:t>
      </w:r>
      <w:r>
        <w:rPr>
          <w:rFonts w:ascii="Calibri" w:hAnsi="Calibri" w:cs="Calibri"/>
          <w:color w:val="2D2D2D"/>
        </w:rPr>
        <w:t>Prosimy o wyjaśnienie (kalkulację) ogromnej ilości robót ziemnych w przedmiarze robót drogowych.</w:t>
      </w:r>
    </w:p>
    <w:p w:rsidR="001316C2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>ad. 1) Rozbiórka ogrodzeń i wykonanie nowych ujęte jest w opisie technicznym, planie zagospodarowania rys nr 1 i przekroju B-B rys nr 4.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>Przedmiot rozbiórki i wykonanie nowych ogrodzeń dotyczy narożnych ścięć działek 5m x 5m w skrzyżowaniach ul. Wiślanej z ulicami Piaskową i Sosnową (zgodnie z opisem)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>Sumarycznie: należy rozebrać 5x8=40mb ogrodzeń i wykonać nowe ogrodzenia w ilości 7x4=28mb.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>ad. 2) Oznakowanie poziome należy wykonać zgodnie z poz. 65 przedmiaru robót branży drogowej: "... farbą chlorokauczukową (malowanie cienkowarstwowe farbą drogową)"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>ad. 3) W ramach przedmiotowej inwestycji, po zachodniej stronie ul. Wiślanej przewidziano budowę chodnika o szerokości od 2,0 do 2,5m. Ze względu na realizację inwestycji ul. Wiślanej w istniejących liniach granicznych, oraz brak możliwości wyznaczenia ciągu ścieżki rowerowej na skrzyżowaniu ul. Wiślanej z ul. Długą / ul. Zachodnią, nie projektowano bitumicznej ścieżki rowerowej.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>ad. 4) Uzgodnienie geometrii i konstrukcji w zakresie dróg gminnych. Burmistrz Łomianek. Pismo nr RI.030.2.2018 z dnia 18.01.2018 r. nie zawiera załączników.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>ad. 5) Zaprojektowano na warstwę wiążącą beton asfaltowy AC16W 35/50, KR3-6. Asfalt 35/50 jest asfaltem nie modyfikowanym.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>ad. 6) Słup energetyczny wirowany znajdujący się na skrzyżowaniu ul. Wiślanej z ul. Sosnową nie stanowi kolizji z geometrią skrzyżowania a tym samych nie wymaga przebudowy - dla w/w rozwiązania uzyskano odstępstwo Ministra od warunków technicznych (projektowany promień r=6,0m. Zgodnie z mapą do celów projektowych kolizji nie wykazano).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 xml:space="preserve">ad. 7-9) Zgodnie z Mapą Do Celów Projektowych oraz zgodnie z uzgodnieniem projektu na Naradzie Koordynacyjnej projekt nie przewiduje kolizji z  siecią wodociągową, gazową  oraz kablowymi liniami </w:t>
      </w:r>
      <w:proofErr w:type="spellStart"/>
      <w:r w:rsidRPr="004D0B95">
        <w:rPr>
          <w:rFonts w:ascii="Calibri" w:eastAsia="Times New Roman" w:hAnsi="Calibri" w:cs="Times New Roman"/>
          <w:lang w:eastAsia="pl-PL"/>
        </w:rPr>
        <w:t>telekomunikacyjnmi</w:t>
      </w:r>
      <w:proofErr w:type="spellEnd"/>
      <w:r w:rsidRPr="004D0B95">
        <w:rPr>
          <w:rFonts w:ascii="Calibri" w:eastAsia="Times New Roman" w:hAnsi="Calibri" w:cs="Times New Roman"/>
          <w:lang w:eastAsia="pl-PL"/>
        </w:rPr>
        <w:t xml:space="preserve">. Przywołanie powyższych SST w STWIOR wynika z charakteru robót w zbliżeniu do powyższych sieci opisanych w opisie technicznym projektu. Kolizje mogą wyniknąć na etapie budowy, lecz nie można tego jednoznacznie stwierdzić na etapie projektu. 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>ad. 10) W zakres inwestycji nie wchodzi sadzenie drzew i krzewów oraz zakładanie kwietników. W zakres inwestycji wchodzi natomiast humusowanie z obsianiem przy grubości warstwy humusu 10 cm (poz. 22 przedmiaru robót branży drogowej)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>ad. 11) Zgodnie z poz. 38 przedmiaru robót drogowych "Frez stanowi własność Zamawiającego i należy go przetransportować na odległości do 10km od inwestycji lub zutylizować - do decyzji Inspektora Nadzoru".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 xml:space="preserve">ad. 12) W zakres inwestycji ul. Wiślanej (Zachodnia/Dolna - DK7), zgodnie z uzgodnionym projektem SOR nie wchodzi wykonanie ciągu pieszo-rowerowego. 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>Nawierzchnie chodnika należy wykonać z kostki betonowej zgodnie z dokumentacją projektową.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 xml:space="preserve">ad. 13) Projekt nie przewiduje robót na sieci sanitarnej - z wyjątkiem prac związanych z regulacją pokryw (roboty drogowe). 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 xml:space="preserve">Ewentualne naprawy nieszczelności mogą być wymagana przez Zamawiającego jeśli prace będą prowadzone niezgodnie z STWIOR i technologią robót a ich skutki doprowadzą do zniszczenia lub </w:t>
      </w:r>
      <w:r w:rsidRPr="004D0B95">
        <w:rPr>
          <w:rFonts w:ascii="Calibri" w:eastAsia="Times New Roman" w:hAnsi="Calibri" w:cs="Times New Roman"/>
          <w:lang w:eastAsia="pl-PL"/>
        </w:rPr>
        <w:lastRenderedPageBreak/>
        <w:t>nieszczelności którychkolwiek z istniejących mediów infrastruktury technicznej. (np. naruszenie ciągłości studni w wyniku wykonywania robót ziemnych)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>ad. 14) Zgodnie z informacją w zakresie detekcji na wlocie ul. Wiślanej w ul. Kolejową (DK nr 7) w Łomiankach, pismo nr O.Wa.Z-2.4110.202.2017.mb z dn. 12.01.2017 r., Zarządca drogi GDDKIA informuje, że występują dwie pętle przejazdu o wymiarach 2x2m, które zlokalizowane są ok. 40m od linii warunkowego zatrzymania. Jednak w przekazanej "wiążącej" dokumentacji datowanej na 05/2008 wrysowane zostały trzy detektory D9, D10 i D16. W związku z powyższym należy przyjąć jak w poz. 58 przedmiaru robót drogowych "Odtworzenie po frezowaniu detektorów - pętle przejazdu o wymiarach 2m x 2m. Pętle zlokalizować w warstwie wiążącej. (włączenie w ul. Kolejową - DK7. Dotyczy detektorów D9, D10 i D16)"</w:t>
      </w: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316C2" w:rsidRPr="004D0B95" w:rsidRDefault="001316C2" w:rsidP="001316C2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D0B95">
        <w:rPr>
          <w:rFonts w:ascii="Calibri" w:eastAsia="Times New Roman" w:hAnsi="Calibri" w:cs="Times New Roman"/>
          <w:lang w:eastAsia="pl-PL"/>
        </w:rPr>
        <w:t>ad. 15) Kalkulacja robót ziemnych w przedmiarze branży drogowej wynika ze zmiany geometrii włączenia ul. Wiślanej w ul. Kolejową (poszerzenie jezdni), całkowitej wymiany konstrukcji zatoki autobusowej i istniejącego chodnika oraz budowy nowego chodnika po stronie zachodniej.</w:t>
      </w:r>
    </w:p>
    <w:p w:rsidR="001316C2" w:rsidRDefault="001316C2" w:rsidP="001316C2">
      <w:pPr>
        <w:jc w:val="both"/>
      </w:pPr>
    </w:p>
    <w:p w:rsidR="001316C2" w:rsidRDefault="001316C2" w:rsidP="001316C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Równocześnie zamawiający informuje, że zmienia termin składania ofert na 09.11.2018 r. Wo</w:t>
      </w:r>
      <w:r>
        <w:rPr>
          <w:rFonts w:ascii="Times New Roman" w:eastAsia="Calibri" w:hAnsi="Times New Roman" w:cs="Times New Roman"/>
          <w:sz w:val="24"/>
          <w:szCs w:val="24"/>
        </w:rPr>
        <w:t xml:space="preserve">bec powyższego art. 13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siwz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otrzymuje następujące brzmienie:</w:t>
      </w:r>
    </w:p>
    <w:p w:rsidR="001316C2" w:rsidRPr="004C6707" w:rsidRDefault="001316C2" w:rsidP="001316C2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art. 13</w:t>
      </w:r>
    </w:p>
    <w:p w:rsidR="001316C2" w:rsidRPr="004C6707" w:rsidRDefault="001316C2" w:rsidP="001316C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MIEJSCE ORAZ TERMIN SKŁADANIA I OTWARCIA OFERT</w:t>
      </w:r>
    </w:p>
    <w:p w:rsidR="001316C2" w:rsidRPr="004C6707" w:rsidRDefault="001316C2" w:rsidP="001316C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§ 1</w:t>
      </w:r>
    </w:p>
    <w:p w:rsidR="001316C2" w:rsidRPr="004C6707" w:rsidRDefault="001316C2" w:rsidP="001316C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u w:val="single"/>
          <w:lang w:eastAsia="pl-PL"/>
        </w:rPr>
      </w:pP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u w:val="single"/>
          <w:lang w:eastAsia="pl-PL"/>
        </w:rPr>
        <w:t>Informacje o sposobie składania ofert</w:t>
      </w:r>
    </w:p>
    <w:p w:rsidR="001316C2" w:rsidRPr="004C6707" w:rsidRDefault="001316C2" w:rsidP="001316C2">
      <w:pPr>
        <w:autoSpaceDE w:val="0"/>
        <w:autoSpaceDN w:val="0"/>
        <w:adjustRightInd w:val="0"/>
        <w:spacing w:after="0" w:line="360" w:lineRule="auto"/>
        <w:ind w:left="357" w:hanging="357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1. Składanie ofert:</w:t>
      </w:r>
    </w:p>
    <w:p w:rsidR="001316C2" w:rsidRPr="004C6707" w:rsidRDefault="001316C2" w:rsidP="001316C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 w:cs="Arial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Arial"/>
          <w:color w:val="0D0D0D" w:themeColor="text1" w:themeTint="F2"/>
          <w:lang w:eastAsia="pl-PL"/>
        </w:rPr>
        <w:t>opakowanie ofert.</w:t>
      </w:r>
    </w:p>
    <w:p w:rsidR="001316C2" w:rsidRPr="004C6707" w:rsidRDefault="001316C2" w:rsidP="001316C2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Oferty należy składać w nieprzejrzystej i szczelnie zamkniętej kopercie lub innym opakowaniu. Należy stosować jedną kopertę lub opakowanie.</w:t>
      </w:r>
    </w:p>
    <w:p w:rsidR="001316C2" w:rsidRPr="004C6707" w:rsidRDefault="001316C2" w:rsidP="001316C2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Na kopercie lub opakowaniu należy umieścić adres (oznakowanie) według poniższego wzoru:</w:t>
      </w:r>
    </w:p>
    <w:p w:rsidR="001316C2" w:rsidRPr="004C6707" w:rsidRDefault="001316C2" w:rsidP="001316C2">
      <w:pPr>
        <w:spacing w:after="200" w:line="276" w:lineRule="auto"/>
        <w:jc w:val="center"/>
        <w:rPr>
          <w:rFonts w:ascii="Calibri" w:eastAsia="Calibri" w:hAnsi="Calibri" w:cs="Calibri"/>
          <w:color w:val="0D0D0D" w:themeColor="text1" w:themeTint="F2"/>
        </w:rPr>
      </w:pPr>
      <w:r w:rsidRPr="004C6707">
        <w:rPr>
          <w:rFonts w:ascii="Calibri" w:eastAsia="Calibri" w:hAnsi="Calibri" w:cs="Calibri"/>
          <w:color w:val="0D0D0D" w:themeColor="text1" w:themeTint="F2"/>
        </w:rPr>
        <w:t>Zarząd Dróg Powiatowych w Ożarowie Mazowieckim</w:t>
      </w:r>
    </w:p>
    <w:p w:rsidR="001316C2" w:rsidRPr="004C6707" w:rsidRDefault="001316C2" w:rsidP="001316C2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709" w:hanging="709"/>
        <w:jc w:val="center"/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pl-PL"/>
        </w:rPr>
      </w:pPr>
      <w:r w:rsidRPr="004C6707">
        <w:rPr>
          <w:rFonts w:ascii="Calibri" w:eastAsia="Times New Roman" w:hAnsi="Calibri" w:cs="Calibri"/>
          <w:color w:val="0D0D0D" w:themeColor="text1" w:themeTint="F2"/>
          <w:sz w:val="24"/>
          <w:szCs w:val="24"/>
          <w:lang w:eastAsia="pl-PL"/>
        </w:rPr>
        <w:t>ul. Poznańska 300, 05 – 850 Ożarów Mazowiecki</w:t>
      </w:r>
    </w:p>
    <w:p w:rsidR="001316C2" w:rsidRPr="004C6707" w:rsidRDefault="001316C2" w:rsidP="001316C2">
      <w:pPr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b/>
          <w:i/>
          <w:color w:val="0D0D0D" w:themeColor="text1" w:themeTint="F2"/>
          <w:sz w:val="24"/>
          <w:lang w:eastAsia="pl-PL"/>
        </w:rPr>
        <w:t>Rozbudowa drogi powiatowej nr 2420W ul. Wiślanej od ul. Kolejowej do ul. Zachodniej na dł. ok. 300mb w m. Łomianki, gm. Łomianki</w:t>
      </w: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 xml:space="preserve"> </w:t>
      </w:r>
    </w:p>
    <w:p w:rsidR="001316C2" w:rsidRPr="004C6707" w:rsidRDefault="001316C2" w:rsidP="001316C2">
      <w:pPr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2) miejsce i termin składania ofert pisemnych:</w:t>
      </w:r>
    </w:p>
    <w:p w:rsidR="001316C2" w:rsidRPr="004C6707" w:rsidRDefault="001316C2" w:rsidP="001316C2">
      <w:pPr>
        <w:numPr>
          <w:ilvl w:val="0"/>
          <w:numId w:val="2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Ofertę w zamkniętej kopercie/opakowaniu, sporządzoną zgodnie ze Specyfikacją, należy składać w sekretariacie Zarządu Dróg Powiatowych w Ożarowie Mazowieckim, ul. Poznańska 300, 05 – 850 Ożarów Mazowiecki nie później niż 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>dnia 09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>.11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>.2018 r.</w:t>
      </w:r>
      <w:r w:rsidRPr="004C670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 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>do godziny 13:00</w:t>
      </w:r>
      <w:r w:rsidRPr="004C670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. </w:t>
      </w:r>
    </w:p>
    <w:p w:rsidR="001316C2" w:rsidRPr="004C6707" w:rsidRDefault="001316C2" w:rsidP="001316C2">
      <w:pPr>
        <w:numPr>
          <w:ilvl w:val="1"/>
          <w:numId w:val="2"/>
        </w:numPr>
        <w:tabs>
          <w:tab w:val="num" w:pos="0"/>
        </w:tabs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W przypadku, gdy Wykonawca złoży ofertę korzystając z usług pocztowych, za termin złożenia oferty Zamawiający uznawać będzie datę i godzinę wpłynięcia oferty do Sekretariatu Zarządu Dróg Powiatowych w Ożarowie Mazowieckim.</w:t>
      </w:r>
    </w:p>
    <w:p w:rsidR="001316C2" w:rsidRPr="004C6707" w:rsidRDefault="001316C2" w:rsidP="001316C2">
      <w:pPr>
        <w:tabs>
          <w:tab w:val="num" w:pos="0"/>
          <w:tab w:val="left" w:pos="1494"/>
          <w:tab w:val="left" w:pos="2214"/>
        </w:tabs>
        <w:overflowPunct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>UWAGA: Zamawiający nie będzie honorował daty stempla pocztowego.</w:t>
      </w:r>
    </w:p>
    <w:p w:rsidR="001316C2" w:rsidRPr="004C6707" w:rsidRDefault="001316C2" w:rsidP="001316C2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lastRenderedPageBreak/>
        <w:t>§ 2</w:t>
      </w:r>
    </w:p>
    <w:p w:rsidR="001316C2" w:rsidRPr="004C6707" w:rsidRDefault="001316C2" w:rsidP="001316C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u w:val="single"/>
          <w:lang w:eastAsia="pl-PL"/>
        </w:rPr>
      </w:pP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u w:val="single"/>
          <w:lang w:eastAsia="pl-PL"/>
        </w:rPr>
        <w:t>Otwarcie ofert</w:t>
      </w:r>
    </w:p>
    <w:p w:rsidR="001316C2" w:rsidRPr="004C6707" w:rsidRDefault="001316C2" w:rsidP="001316C2">
      <w:pPr>
        <w:tabs>
          <w:tab w:val="left" w:pos="1077"/>
        </w:tabs>
        <w:suppressAutoHyphens/>
        <w:overflowPunct w:val="0"/>
        <w:autoSpaceDE w:val="0"/>
        <w:spacing w:before="120"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</w:pPr>
      <w:r w:rsidRPr="004C6707">
        <w:rPr>
          <w:rFonts w:ascii="Times New Roman" w:eastAsia="Times New Roman" w:hAnsi="Times New Roman" w:cs="Times New Roman"/>
          <w:color w:val="0D0D0D" w:themeColor="text1" w:themeTint="F2"/>
          <w:lang w:eastAsia="pl-PL"/>
        </w:rPr>
        <w:t xml:space="preserve">Otwarcie ofert nastąpi w siedzibie zamawiającego w sekcji dróg Zarządu Dróg Powiatowych w Ożarowie Mazowieckim, ul. Poznańska 300, 05 – 850 Ożarów Mazowiecki w dniu </w:t>
      </w:r>
      <w:r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09</w:t>
      </w:r>
      <w:r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.11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.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 xml:space="preserve">2018 </w:t>
      </w:r>
      <w:r w:rsidRPr="004C6707"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r. o godzinie 13:15</w:t>
      </w:r>
      <w:r>
        <w:rPr>
          <w:rFonts w:ascii="Times New Roman" w:eastAsia="Times New Roman" w:hAnsi="Times New Roman" w:cs="Times New Roman"/>
          <w:b/>
          <w:color w:val="0D0D0D" w:themeColor="text1" w:themeTint="F2"/>
          <w:lang w:eastAsia="pl-PL"/>
        </w:rPr>
        <w:t>”</w:t>
      </w:r>
    </w:p>
    <w:p w:rsidR="001316C2" w:rsidRPr="0007316B" w:rsidRDefault="001316C2" w:rsidP="001316C2">
      <w:pPr>
        <w:spacing w:after="20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316C2" w:rsidRDefault="001316C2" w:rsidP="001316C2"/>
    <w:p w:rsidR="001316C2" w:rsidRDefault="001316C2" w:rsidP="001316C2"/>
    <w:p w:rsidR="001316C2" w:rsidRDefault="001316C2" w:rsidP="001316C2"/>
    <w:p w:rsidR="001316C2" w:rsidRDefault="001316C2" w:rsidP="001316C2"/>
    <w:p w:rsidR="001316C2" w:rsidRDefault="001316C2" w:rsidP="001316C2"/>
    <w:p w:rsidR="001316C2" w:rsidRDefault="001316C2" w:rsidP="001316C2"/>
    <w:p w:rsidR="00BB2054" w:rsidRDefault="00BB2054"/>
    <w:sectPr w:rsidR="00BB2054" w:rsidSect="00302DD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8F6BE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34BAB" w:rsidRDefault="008F6BEB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9DF"/>
    <w:multiLevelType w:val="hybridMultilevel"/>
    <w:tmpl w:val="2306E658"/>
    <w:lvl w:ilvl="0" w:tplc="F0CEBB80">
      <w:start w:val="1"/>
      <w:numFmt w:val="lowerLetter"/>
      <w:lvlText w:val="%1)"/>
      <w:lvlJc w:val="left"/>
      <w:pPr>
        <w:tabs>
          <w:tab w:val="num" w:pos="1080"/>
        </w:tabs>
        <w:ind w:left="1080" w:hanging="439"/>
      </w:pPr>
      <w:rPr>
        <w:color w:val="auto"/>
      </w:rPr>
    </w:lvl>
    <w:lvl w:ilvl="1" w:tplc="9C726E5C">
      <w:start w:val="2"/>
      <w:numFmt w:val="lowerLetter"/>
      <w:lvlText w:val="%2)"/>
      <w:lvlJc w:val="left"/>
      <w:pPr>
        <w:tabs>
          <w:tab w:val="num" w:pos="1080"/>
        </w:tabs>
        <w:ind w:left="1432" w:hanging="352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F4351F"/>
    <w:multiLevelType w:val="multilevel"/>
    <w:tmpl w:val="A8F06B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6C2"/>
    <w:rsid w:val="001316C2"/>
    <w:rsid w:val="008F6BEB"/>
    <w:rsid w:val="00BB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BC3B1"/>
  <w15:chartTrackingRefBased/>
  <w15:docId w15:val="{18C8212F-3F08-4595-A9C9-A21BA924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16C2"/>
  </w:style>
  <w:style w:type="paragraph" w:customStyle="1" w:styleId="gwpbea2d885msonormal">
    <w:name w:val="gwpbea2d885_msonormal"/>
    <w:basedOn w:val="Normalny"/>
    <w:rsid w:val="00131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1200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2018-11-07T07:16:00Z</dcterms:created>
  <dcterms:modified xsi:type="dcterms:W3CDTF">2018-11-07T07:20:00Z</dcterms:modified>
</cp:coreProperties>
</file>